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240" w:lineRule="auto"/>
        <w:textAlignment w:val="baseline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drawing>
          <wp:inline distT="0" distB="0" distL="114300" distR="114300">
            <wp:extent cx="2868930" cy="7543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75" w:line="240" w:lineRule="auto"/>
        <w:textAlignment w:val="baseline"/>
        <w:outlineLvl w:val="0"/>
        <w:rPr>
          <w:b/>
          <w:i/>
          <w:sz w:val="26"/>
          <w:szCs w:val="26"/>
          <w:lang w:eastAsia="pt-BR"/>
        </w:rPr>
      </w:pPr>
    </w:p>
    <w:p>
      <w:pPr>
        <w:spacing w:after="75" w:line="240" w:lineRule="auto"/>
        <w:textAlignment w:val="baseline"/>
        <w:outlineLvl w:val="0"/>
        <w:rPr>
          <w:rFonts w:ascii="Roboto" w:hAnsi="Roboto" w:eastAsia="Times New Roman" w:cs="Times New Roman"/>
          <w:color w:val="2B2B2B"/>
          <w:kern w:val="36"/>
          <w:sz w:val="44"/>
          <w:szCs w:val="44"/>
          <w:lang w:eastAsia="pt-BR"/>
        </w:rPr>
      </w:pPr>
      <w:r>
        <w:rPr>
          <w:rFonts w:ascii="Roboto" w:hAnsi="Roboto" w:eastAsia="Times New Roman" w:cs="Times New Roman"/>
          <w:color w:val="2B2B2B"/>
          <w:kern w:val="36"/>
          <w:sz w:val="44"/>
          <w:szCs w:val="44"/>
          <w:lang w:eastAsia="pt-BR"/>
        </w:rPr>
        <w:t>Curso de Extensão online</w:t>
      </w:r>
    </w:p>
    <w:p>
      <w:pPr>
        <w:spacing w:after="75" w:line="240" w:lineRule="auto"/>
        <w:textAlignment w:val="baseline"/>
        <w:outlineLvl w:val="0"/>
        <w:rPr>
          <w:rFonts w:ascii="Roboto" w:hAnsi="Roboto" w:eastAsia="Times New Roman" w:cs="Times New Roman"/>
          <w:color w:val="2B2B2B"/>
          <w:kern w:val="36"/>
          <w:sz w:val="50"/>
          <w:szCs w:val="50"/>
          <w:lang w:eastAsia="pt-BR"/>
        </w:rPr>
      </w:pPr>
      <w:r>
        <w:rPr>
          <w:rFonts w:ascii="Roboto" w:hAnsi="Roboto" w:eastAsia="Times New Roman" w:cs="Times New Roman"/>
          <w:color w:val="2B2B2B"/>
          <w:kern w:val="36"/>
          <w:sz w:val="44"/>
          <w:szCs w:val="44"/>
          <w:lang w:eastAsia="pt-BR"/>
        </w:rPr>
        <w:t>EPSAMP 2020</w:t>
      </w:r>
      <w:r>
        <w:rPr>
          <w:rFonts w:ascii="Roboto" w:hAnsi="Roboto" w:eastAsia="Times New Roman" w:cs="Times New Roman"/>
          <w:color w:val="2B2B2B"/>
          <w:kern w:val="36"/>
          <w:sz w:val="50"/>
          <w:szCs w:val="50"/>
          <w:lang w:eastAsia="pt-BR"/>
        </w:rPr>
        <w:t xml:space="preserve"> </w:t>
      </w:r>
    </w:p>
    <w:p>
      <w:pPr>
        <w:spacing w:after="75" w:line="240" w:lineRule="auto"/>
        <w:ind w:right="-296" w:rightChars="0"/>
        <w:textAlignment w:val="baseline"/>
        <w:outlineLvl w:val="0"/>
        <w:rPr>
          <w:rFonts w:eastAsia="Times New Roman" w:asciiTheme="majorHAnsi" w:hAnsiTheme="majorHAnsi" w:cstheme="majorHAnsi"/>
          <w:color w:val="2B2B2B"/>
          <w:kern w:val="36"/>
          <w:sz w:val="50"/>
          <w:szCs w:val="50"/>
          <w:lang w:eastAsia="pt-BR"/>
        </w:rPr>
      </w:pPr>
      <w:r>
        <w:rPr>
          <w:rFonts w:eastAsia="Times New Roman" w:asciiTheme="majorHAnsi" w:hAnsiTheme="majorHAnsi" w:cstheme="majorHAnsi"/>
          <w:color w:val="2B2B2B"/>
          <w:kern w:val="36"/>
          <w:sz w:val="44"/>
          <w:szCs w:val="44"/>
          <w:lang w:eastAsia="pt-BR"/>
        </w:rPr>
        <w:t>Educação Conectada em Saúde Mental e</w:t>
      </w:r>
      <w:r>
        <w:rPr>
          <w:rFonts w:hint="default" w:eastAsia="Times New Roman" w:asciiTheme="majorHAnsi" w:hAnsiTheme="majorHAnsi" w:cstheme="majorHAnsi"/>
          <w:color w:val="2B2B2B"/>
          <w:kern w:val="36"/>
          <w:sz w:val="44"/>
          <w:szCs w:val="44"/>
          <w:lang w:val="en-US" w:eastAsia="pt-BR"/>
        </w:rPr>
        <w:t xml:space="preserve"> </w:t>
      </w:r>
      <w:r>
        <w:rPr>
          <w:rFonts w:eastAsia="Times New Roman" w:asciiTheme="majorHAnsi" w:hAnsiTheme="majorHAnsi" w:cstheme="majorHAnsi"/>
          <w:color w:val="2B2B2B"/>
          <w:kern w:val="36"/>
          <w:sz w:val="44"/>
          <w:szCs w:val="44"/>
          <w:lang w:eastAsia="pt-BR"/>
        </w:rPr>
        <w:t>Psiquiatria</w:t>
      </w:r>
      <w:r>
        <w:rPr>
          <w:rFonts w:eastAsia="Times New Roman" w:asciiTheme="majorHAnsi" w:hAnsiTheme="majorHAnsi" w:cstheme="majorHAnsi"/>
          <w:color w:val="2B2B2B"/>
          <w:kern w:val="36"/>
          <w:sz w:val="50"/>
          <w:szCs w:val="50"/>
          <w:lang w:eastAsia="pt-BR"/>
        </w:rPr>
        <w:t xml:space="preserve"> 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A Proposta</w:t>
      </w:r>
      <w:bookmarkStart w:id="0" w:name="_GoBack"/>
      <w:bookmarkEnd w:id="0"/>
    </w:p>
    <w:p>
      <w:pPr>
        <w:spacing w:after="6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-Promover a interação entre estudantes e profissionais graduados, especialistas, mestres, doutores, egressos do IPUB, usuários, familiares e o público em geral.</w:t>
      </w:r>
    </w:p>
    <w:p>
      <w:pPr>
        <w:spacing w:after="6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Viabilizar o intercâmbio de experiências e de vivências no âmbito da UFRJ e das Instituições parceiras.</w:t>
      </w:r>
    </w:p>
    <w:p>
      <w:pPr>
        <w:spacing w:after="6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- Possibilitar recentes aquisições técnico-científicas na área de saúde mental e psiquiatria.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Quando acontece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De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06/03/2020 a 11/12/2020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sz w:val="28"/>
          <w:szCs w:val="28"/>
          <w:lang w:eastAsia="pt-BR"/>
        </w:rPr>
        <w:br w:type="textWrapping"/>
      </w: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Carga horária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80 horas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Quem pode solicitar inscrição</w:t>
      </w:r>
    </w:p>
    <w:p>
      <w:pPr>
        <w:tabs>
          <w:tab w:val="center" w:pos="4469"/>
        </w:tabs>
        <w:spacing w:after="0"/>
        <w:ind w:left="-15"/>
        <w:jc w:val="both"/>
        <w:rPr>
          <w:rFonts w:eastAsia="Times New Roman" w:asciiTheme="majorHAnsi" w:hAnsiTheme="majorHAnsi" w:cstheme="majorHAnsi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Pessoas interessadas em Saúde Mental e Psiquiatria.</w:t>
      </w:r>
    </w:p>
    <w:p>
      <w:pPr>
        <w:tabs>
          <w:tab w:val="center" w:pos="4469"/>
        </w:tabs>
        <w:spacing w:after="0"/>
        <w:ind w:left="-15"/>
        <w:jc w:val="both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 xml:space="preserve">Estudantes e profissionais nas áreas de </w:t>
      </w:r>
      <w:r>
        <w:rPr>
          <w:rFonts w:asciiTheme="majorHAnsi" w:hAnsiTheme="majorHAnsi" w:cstheme="majorHAnsi"/>
          <w:sz w:val="24"/>
          <w:szCs w:val="24"/>
        </w:rPr>
        <w:t xml:space="preserve">Medicina, Psicologia, Farmácia, Serviço Social, Enfermagem, Nutrição, Fisioterapia, Terapia Ocupacional, Biologia, Biomedicina, Fonoaudiologia, Educação Física, Saúde Pública, Administração, Direito, Engenharia, Informática, entre outras. </w:t>
      </w: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Egressos da Residência Médica do IPUB. Familiares e Usuários do IPUB.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Como está organizado</w:t>
      </w:r>
    </w:p>
    <w:p>
      <w:pPr>
        <w:spacing w:after="0" w:line="240" w:lineRule="auto"/>
        <w:jc w:val="both"/>
        <w:textAlignment w:val="baseline"/>
        <w:rPr>
          <w:rFonts w:eastAsia="Times New Roman" w:asciiTheme="majorHAnsi" w:hAnsiTheme="majorHAnsi" w:cstheme="majorHAnsi"/>
          <w:b/>
          <w:bCs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</w:rPr>
        <w:t xml:space="preserve">Adotamos a Educação Conectada, o que garante: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o acesso à Internet em alta velocidade, </w:t>
      </w:r>
      <w:r>
        <w:rPr>
          <w:rFonts w:asciiTheme="majorHAnsi" w:hAnsiTheme="majorHAnsi" w:cstheme="majorHAnsi"/>
          <w:color w:val="172938"/>
          <w:sz w:val="24"/>
          <w:szCs w:val="24"/>
          <w:shd w:val="clear" w:color="auto" w:fill="FFFFFF"/>
        </w:rPr>
        <w:t>o uso das tecnologias digitais na educação e a possibilidade de atualização permanente para estudantes e profissionais de Saúde Mental e Psiquiatria de qualquer lugar do país e do exterior.</w:t>
      </w:r>
    </w:p>
    <w:p>
      <w:pPr>
        <w:spacing w:after="0" w:line="240" w:lineRule="auto"/>
        <w:ind w:right="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organização é simples.   São 10 Módulos disponibilizados no </w:t>
      </w: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Ambiente Virtual MOODLE</w:t>
      </w:r>
      <w:r>
        <w:rPr>
          <w:rFonts w:asciiTheme="majorHAnsi" w:hAnsiTheme="majorHAnsi" w:cstheme="majorHAnsi"/>
          <w:sz w:val="24"/>
          <w:szCs w:val="24"/>
        </w:rPr>
        <w:t xml:space="preserve">, configurando espaço de comunicação online, ideal para cooperação e interação entre os envolvidos.   </w:t>
      </w:r>
    </w:p>
    <w:p>
      <w:pPr>
        <w:spacing w:after="0" w:line="240" w:lineRule="auto"/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As palestras do Centro de Estudo e do Momento Parceria são disponibilizadas pela Telessaúde_IPUB/RUTE no formato de web. E a troca de saberes específico de cada webpalestra acontece nos Rounds /Moodle.</w:t>
      </w:r>
    </w:p>
    <w:p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Página Educação Permanente em Saúde Mental e Psiquiatria,</w:t>
      </w:r>
      <w:r>
        <w:rPr>
          <w:rFonts w:asciiTheme="majorHAnsi" w:hAnsiTheme="majorHAnsi" w:cstheme="majorHAnsi"/>
          <w:sz w:val="24"/>
          <w:szCs w:val="24"/>
        </w:rPr>
        <w:t xml:space="preserve"> no Facebook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reúne os integrantes do Curso e demais pessoas interessadas</w:t>
      </w:r>
      <w:r>
        <w:rPr>
          <w:rFonts w:asciiTheme="majorHAnsi" w:hAnsiTheme="majorHAnsi" w:cstheme="majorHAnsi"/>
          <w:bCs/>
          <w:sz w:val="24"/>
          <w:szCs w:val="24"/>
        </w:rPr>
        <w:t xml:space="preserve"> em trocar conhecimentos e interagirem sobre as publicações.</w:t>
      </w:r>
    </w:p>
    <w:p>
      <w:pPr>
        <w:spacing w:after="0" w:line="240" w:lineRule="auto"/>
        <w:jc w:val="both"/>
        <w:textAlignment w:val="baseline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 mídia Instagran “EPSAMP” apresenta   fotos e vídeos sobre o que ocorre no Auditório Leme Lopes no IPUB, durante as transmissões online,  retratando para os integrantes  online o que acontece no ambiente presencial do Curso.</w:t>
      </w:r>
    </w:p>
    <w:p>
      <w:pPr>
        <w:spacing w:after="0" w:line="240" w:lineRule="auto"/>
        <w:jc w:val="both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Os Docentes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Professores da área de Saúde Mental e Psiquiatria do IPUB e das Instituições Parceiras.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A Certificação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 xml:space="preserve">O certificado de extensão é obtido através de presença comprovada por:   participação mínima de 75% nas webpalestra; participação mínima de 75% nos  Rounds/AVA/Moodle  e  nota mínima de 7.0 (sete) pontos na avaliação aplicada ao final do último módulo. 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Solicitação de Inscrição</w:t>
      </w:r>
    </w:p>
    <w:p>
      <w:pPr>
        <w:shd w:val="clear" w:color="auto" w:fill="FFFFFF"/>
        <w:spacing w:after="0" w:line="240" w:lineRule="auto"/>
        <w:jc w:val="both"/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Solicitação de inscrição: </w:t>
      </w:r>
    </w:p>
    <w:p>
      <w:pPr>
        <w:shd w:val="clear" w:color="auto" w:fill="FFFFFF"/>
        <w:spacing w:after="0" w:line="240" w:lineRule="auto"/>
        <w:jc w:val="both"/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>Divulgação dos Candidatos Selecionados:</w:t>
      </w:r>
    </w:p>
    <w:p>
      <w:pPr>
        <w:shd w:val="clear" w:color="auto" w:fill="FFFFFF"/>
        <w:spacing w:after="0" w:line="240" w:lineRule="auto"/>
        <w:jc w:val="both"/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Confirmação da Matrícula: 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Vagas: 200</w:t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Inscrições: Gratuita</w:t>
      </w:r>
      <w:r>
        <w:rPr>
          <w:rFonts w:eastAsia="Times New Roman" w:asciiTheme="majorHAnsi" w:hAnsiTheme="majorHAnsi" w:cstheme="majorHAnsi"/>
          <w:sz w:val="28"/>
          <w:szCs w:val="28"/>
          <w:lang w:eastAsia="pt-BR"/>
        </w:rPr>
        <w:br w:type="textWrapping"/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color w:val="0C98CC"/>
          <w:sz w:val="28"/>
          <w:szCs w:val="28"/>
          <w:u w:val="single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>Mais Informações</w:t>
      </w: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br w:type="textWrapping"/>
      </w:r>
      <w:r>
        <w:fldChar w:fldCharType="begin"/>
      </w:r>
      <w:r>
        <w:instrText xml:space="preserve"> HYPERLINK "mailto:epsamp@ipub.ufrj.br" </w:instrText>
      </w:r>
      <w:r>
        <w:fldChar w:fldCharType="separate"/>
      </w:r>
      <w:r>
        <w:rPr>
          <w:rFonts w:eastAsia="Times New Roman" w:asciiTheme="majorHAnsi" w:hAnsiTheme="majorHAnsi" w:cstheme="majorHAnsi"/>
          <w:color w:val="0C98CC"/>
          <w:sz w:val="28"/>
          <w:szCs w:val="28"/>
          <w:u w:val="single"/>
          <w:lang w:eastAsia="pt-BR"/>
        </w:rPr>
        <w:t>epsamp@ipub.ufrj.br</w:t>
      </w:r>
      <w:r>
        <w:rPr>
          <w:rFonts w:eastAsia="Times New Roman" w:asciiTheme="majorHAnsi" w:hAnsiTheme="majorHAnsi" w:cstheme="majorHAnsi"/>
          <w:color w:val="0C98CC"/>
          <w:sz w:val="28"/>
          <w:szCs w:val="28"/>
          <w:u w:val="single"/>
          <w:lang w:eastAsia="pt-BR"/>
        </w:rPr>
        <w:fldChar w:fldCharType="end"/>
      </w: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</w:p>
    <w:p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8"/>
          <w:szCs w:val="28"/>
          <w:lang w:eastAsia="pt-BR"/>
        </w:rPr>
      </w:pP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t xml:space="preserve">Coordenação </w:t>
      </w:r>
      <w:r>
        <w:rPr>
          <w:rFonts w:eastAsia="Times New Roman" w:asciiTheme="majorHAnsi" w:hAnsiTheme="majorHAnsi" w:cstheme="majorHAnsi"/>
          <w:b/>
          <w:bCs/>
          <w:sz w:val="28"/>
          <w:szCs w:val="28"/>
          <w:lang w:eastAsia="pt-BR"/>
        </w:rPr>
        <w:br w:type="textWrapping"/>
      </w:r>
      <w:r>
        <w:rPr>
          <w:rFonts w:eastAsia="Times New Roman" w:asciiTheme="majorHAnsi" w:hAnsiTheme="majorHAnsi" w:cstheme="majorHAnsi"/>
          <w:sz w:val="28"/>
          <w:szCs w:val="28"/>
          <w:lang w:eastAsia="pt-BR"/>
        </w:rPr>
        <w:t>Fátima Melca</w:t>
      </w:r>
    </w:p>
    <w:p>
      <w:pPr>
        <w:rPr>
          <w:rFonts w:asciiTheme="majorHAnsi" w:hAnsiTheme="majorHAnsi" w:cstheme="majorHAnsi"/>
          <w:sz w:val="28"/>
          <w:szCs w:val="28"/>
        </w:rPr>
      </w:pPr>
      <w:r>
        <w:fldChar w:fldCharType="begin"/>
      </w:r>
      <w:r>
        <w:instrText xml:space="preserve"> HYPERLINK "https://www.facebook.com/sharer/sharer.php?u=https://www.ipub.ufrj.br/curso-de-extensao/epsamp/curso-de-extensao-online-educacao-permanente-em-saude-mental-e-psiquiatria-2019/&amp;display=popup&amp;ref=plugin&amp;src=share_button" \t "_blank" \o "Compartilhar no Facebook" </w:instrText>
      </w:r>
      <w:r>
        <w:fldChar w:fldCharType="separate"/>
      </w:r>
      <w:r>
        <w:rPr>
          <w:rFonts w:eastAsia="Times New Roman" w:asciiTheme="majorHAnsi" w:hAnsiTheme="majorHAnsi" w:cstheme="majorHAnsi"/>
          <w:color w:val="FFFFFF"/>
          <w:sz w:val="28"/>
          <w:szCs w:val="28"/>
          <w:u w:val="single"/>
          <w:lang w:eastAsia="pt-BR"/>
        </w:rPr>
        <w:br w:type="textWrapping"/>
      </w:r>
      <w:r>
        <w:rPr>
          <w:rFonts w:eastAsia="Times New Roman" w:asciiTheme="majorHAnsi" w:hAnsiTheme="majorHAnsi" w:cstheme="majorHAnsi"/>
          <w:color w:val="FFFFFF"/>
          <w:sz w:val="28"/>
          <w:szCs w:val="28"/>
          <w:u w:val="single"/>
          <w:lang w:eastAsia="pt-BR"/>
        </w:rPr>
        <w:fldChar w:fldCharType="end"/>
      </w:r>
    </w:p>
    <w:sectPr>
      <w:pgSz w:w="11906" w:h="16838"/>
      <w:pgMar w:top="1417" w:right="1185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B"/>
    <w:rsid w:val="000C0F77"/>
    <w:rsid w:val="00136852"/>
    <w:rsid w:val="00184FCD"/>
    <w:rsid w:val="00316DBF"/>
    <w:rsid w:val="00342A22"/>
    <w:rsid w:val="00417032"/>
    <w:rsid w:val="00541FC3"/>
    <w:rsid w:val="0060497C"/>
    <w:rsid w:val="00647A9E"/>
    <w:rsid w:val="006D09B0"/>
    <w:rsid w:val="00723B51"/>
    <w:rsid w:val="0079625C"/>
    <w:rsid w:val="007B545B"/>
    <w:rsid w:val="008E2564"/>
    <w:rsid w:val="008F7991"/>
    <w:rsid w:val="0097385D"/>
    <w:rsid w:val="00996653"/>
    <w:rsid w:val="00CD5E49"/>
    <w:rsid w:val="00D96450"/>
    <w:rsid w:val="00EB574D"/>
    <w:rsid w:val="00FD0C54"/>
    <w:rsid w:val="194E22A6"/>
    <w:rsid w:val="38A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text_exposed_show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468</Words>
  <Characters>2530</Characters>
  <Lines>21</Lines>
  <Paragraphs>5</Paragraphs>
  <TotalTime>5</TotalTime>
  <ScaleCrop>false</ScaleCrop>
  <LinksUpToDate>false</LinksUpToDate>
  <CharactersWithSpaces>2993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2020-02-02T13:24:00Z</dcterms:created>
  <dc:creator>Fatima Melca</dc:creator>
  <cp:lastModifiedBy>Marcia</cp:lastModifiedBy>
  <dcterms:modified xsi:type="dcterms:W3CDTF">2020-02-03T13:28:07Z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