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5" w:line="240" w:lineRule="auto"/>
        <w:textAlignment w:val="baseline"/>
        <w:outlineLvl w:val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drawing>
          <wp:inline distT="0" distB="0" distL="114300" distR="114300">
            <wp:extent cx="2868930" cy="754380"/>
            <wp:effectExtent l="0" t="0" r="762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75" w:line="240" w:lineRule="auto"/>
        <w:textAlignment w:val="baseline"/>
        <w:outlineLvl w:val="0"/>
        <w:rPr>
          <w:b/>
          <w:i/>
          <w:sz w:val="26"/>
          <w:szCs w:val="26"/>
          <w:lang w:eastAsia="pt-BR"/>
        </w:rPr>
      </w:pPr>
    </w:p>
    <w:p>
      <w:pPr>
        <w:spacing w:after="75" w:line="240" w:lineRule="auto"/>
        <w:textAlignment w:val="baseline"/>
        <w:outlineLvl w:val="0"/>
        <w:rPr>
          <w:rFonts w:ascii="Roboto" w:hAnsi="Roboto" w:eastAsia="Times New Roman" w:cs="Times New Roman"/>
          <w:color w:val="2B2B2B"/>
          <w:kern w:val="36"/>
          <w:sz w:val="44"/>
          <w:szCs w:val="44"/>
          <w:lang w:eastAsia="pt-BR"/>
        </w:rPr>
      </w:pPr>
      <w:r>
        <w:rPr>
          <w:rFonts w:ascii="Roboto" w:hAnsi="Roboto" w:eastAsia="Times New Roman" w:cs="Times New Roman"/>
          <w:color w:val="2B2B2B"/>
          <w:kern w:val="36"/>
          <w:sz w:val="44"/>
          <w:szCs w:val="44"/>
          <w:lang w:eastAsia="pt-BR"/>
        </w:rPr>
        <w:t>Curso de Extensão online</w:t>
      </w:r>
    </w:p>
    <w:p>
      <w:pPr>
        <w:spacing w:after="75" w:line="240" w:lineRule="auto"/>
        <w:textAlignment w:val="baseline"/>
        <w:outlineLvl w:val="0"/>
        <w:rPr>
          <w:rFonts w:ascii="Roboto" w:hAnsi="Roboto" w:eastAsia="Times New Roman" w:cs="Times New Roman"/>
          <w:color w:val="2B2B2B"/>
          <w:kern w:val="36"/>
          <w:sz w:val="50"/>
          <w:szCs w:val="50"/>
          <w:lang w:eastAsia="pt-BR"/>
        </w:rPr>
      </w:pPr>
      <w:r>
        <w:rPr>
          <w:rFonts w:ascii="Roboto" w:hAnsi="Roboto" w:eastAsia="Times New Roman" w:cs="Times New Roman"/>
          <w:color w:val="2B2B2B"/>
          <w:kern w:val="36"/>
          <w:sz w:val="44"/>
          <w:szCs w:val="44"/>
          <w:lang w:eastAsia="pt-BR"/>
        </w:rPr>
        <w:t>EPSAMP 2020</w:t>
      </w:r>
      <w:r>
        <w:rPr>
          <w:rFonts w:ascii="Roboto" w:hAnsi="Roboto" w:eastAsia="Times New Roman" w:cs="Times New Roman"/>
          <w:color w:val="2B2B2B"/>
          <w:kern w:val="36"/>
          <w:sz w:val="50"/>
          <w:szCs w:val="50"/>
          <w:lang w:eastAsia="pt-BR"/>
        </w:rPr>
        <w:t xml:space="preserve"> </w:t>
      </w:r>
    </w:p>
    <w:p>
      <w:pPr>
        <w:spacing w:after="75" w:line="240" w:lineRule="auto"/>
        <w:ind w:right="-296" w:rightChars="0"/>
        <w:textAlignment w:val="baseline"/>
        <w:outlineLvl w:val="0"/>
        <w:rPr>
          <w:rFonts w:eastAsia="Times New Roman" w:asciiTheme="majorHAnsi" w:hAnsiTheme="majorHAnsi" w:cstheme="majorHAnsi"/>
          <w:color w:val="2B2B2B"/>
          <w:kern w:val="36"/>
          <w:sz w:val="50"/>
          <w:szCs w:val="50"/>
          <w:lang w:eastAsia="pt-BR"/>
        </w:rPr>
      </w:pPr>
      <w:r>
        <w:rPr>
          <w:rFonts w:eastAsia="Times New Roman" w:asciiTheme="majorHAnsi" w:hAnsiTheme="majorHAnsi" w:cstheme="majorHAnsi"/>
          <w:color w:val="2B2B2B"/>
          <w:kern w:val="36"/>
          <w:sz w:val="44"/>
          <w:szCs w:val="44"/>
          <w:lang w:eastAsia="pt-BR"/>
        </w:rPr>
        <w:t>Educação Conectada em Saúde Mental e</w:t>
      </w:r>
      <w:r>
        <w:rPr>
          <w:rFonts w:hint="default" w:eastAsia="Times New Roman" w:asciiTheme="majorHAnsi" w:hAnsiTheme="majorHAnsi" w:cstheme="majorHAnsi"/>
          <w:color w:val="2B2B2B"/>
          <w:kern w:val="36"/>
          <w:sz w:val="44"/>
          <w:szCs w:val="44"/>
          <w:lang w:val="en-US" w:eastAsia="pt-BR"/>
        </w:rPr>
        <w:t xml:space="preserve"> </w:t>
      </w:r>
      <w:r>
        <w:rPr>
          <w:rFonts w:eastAsia="Times New Roman" w:asciiTheme="majorHAnsi" w:hAnsiTheme="majorHAnsi" w:cstheme="majorHAnsi"/>
          <w:color w:val="2B2B2B"/>
          <w:kern w:val="36"/>
          <w:sz w:val="44"/>
          <w:szCs w:val="44"/>
          <w:lang w:eastAsia="pt-BR"/>
        </w:rPr>
        <w:t>Psiquiatria</w:t>
      </w:r>
      <w:r>
        <w:rPr>
          <w:rFonts w:eastAsia="Times New Roman" w:asciiTheme="majorHAnsi" w:hAnsiTheme="majorHAnsi" w:cstheme="majorHAnsi"/>
          <w:color w:val="2B2B2B"/>
          <w:kern w:val="36"/>
          <w:sz w:val="50"/>
          <w:szCs w:val="50"/>
          <w:lang w:eastAsia="pt-BR"/>
        </w:rPr>
        <w:t xml:space="preserve"> </w:t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</w:pP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  <w:t>A Proposta</w:t>
      </w:r>
      <w:bookmarkStart w:id="0" w:name="_GoBack"/>
      <w:bookmarkEnd w:id="0"/>
    </w:p>
    <w:p>
      <w:pPr>
        <w:spacing w:after="6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-Promover a interação entre estudantes e profissionais graduados, especialistas, mestres, doutores, egressos do IPUB, usuários, familiares e o público em geral.</w:t>
      </w:r>
    </w:p>
    <w:p>
      <w:pPr>
        <w:spacing w:after="6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Viabilizar o intercâmbio de experiências e de vivências no âmbito da UFRJ e das Instituições parceiras.</w:t>
      </w:r>
    </w:p>
    <w:p>
      <w:pPr>
        <w:spacing w:after="61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4"/>
          <w:szCs w:val="24"/>
        </w:rPr>
        <w:t xml:space="preserve"> - Possibilitar recentes aquisições técnico-científicas na área de saúde mental e psiquiatria.</w:t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  <w:t>Quando acontece</w:t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  <w:t xml:space="preserve">De </w:t>
      </w:r>
      <w: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06/03/2020 a 11/12/2020</w:t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pt-BR"/>
        </w:rPr>
        <w:br w:type="textWrapping"/>
      </w: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  <w:t>Carga horária</w:t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sz w:val="24"/>
          <w:szCs w:val="24"/>
          <w:lang w:eastAsia="pt-BR"/>
        </w:rPr>
        <w:t>80 horas</w:t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  <w:t>Quem pode solicitar inscrição</w:t>
      </w:r>
    </w:p>
    <w:p>
      <w:pPr>
        <w:tabs>
          <w:tab w:val="center" w:pos="4469"/>
        </w:tabs>
        <w:spacing w:after="0"/>
        <w:ind w:left="-15"/>
        <w:jc w:val="both"/>
        <w:rPr>
          <w:rFonts w:eastAsia="Times New Roman" w:asciiTheme="majorHAnsi" w:hAnsiTheme="majorHAnsi" w:cstheme="majorHAnsi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sz w:val="24"/>
          <w:szCs w:val="24"/>
          <w:lang w:eastAsia="pt-BR"/>
        </w:rPr>
        <w:t>Pessoas interessadas em Saúde Mental e Psiquiatria.</w:t>
      </w:r>
    </w:p>
    <w:p>
      <w:pPr>
        <w:tabs>
          <w:tab w:val="center" w:pos="4469"/>
        </w:tabs>
        <w:spacing w:after="0"/>
        <w:ind w:left="-15"/>
        <w:jc w:val="both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sz w:val="24"/>
          <w:szCs w:val="24"/>
          <w:lang w:eastAsia="pt-BR"/>
        </w:rPr>
        <w:t xml:space="preserve">Estudantes e profissionais nas áreas de </w:t>
      </w:r>
      <w:r>
        <w:rPr>
          <w:rFonts w:asciiTheme="majorHAnsi" w:hAnsiTheme="majorHAnsi" w:cstheme="majorHAnsi"/>
          <w:sz w:val="24"/>
          <w:szCs w:val="24"/>
        </w:rPr>
        <w:t xml:space="preserve">Medicina, Psicologia, Farmácia, Serviço Social, Enfermagem, Nutrição, Fisioterapia, Terapia Ocupacional, Biologia, Biomedicina, Fonoaudiologia, Educação Física, Saúde Pública, Administração, Direito, Engenharia, Informática, entre outras. </w:t>
      </w:r>
      <w:r>
        <w:rPr>
          <w:rFonts w:eastAsia="Times New Roman" w:asciiTheme="majorHAnsi" w:hAnsiTheme="majorHAnsi" w:cstheme="majorHAnsi"/>
          <w:sz w:val="24"/>
          <w:szCs w:val="24"/>
          <w:lang w:eastAsia="pt-BR"/>
        </w:rPr>
        <w:t>Egressos da Residência Médica do IPUB. Familiares e Usuários do IPUB.</w:t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  <w:t>Como está organizado</w:t>
      </w:r>
    </w:p>
    <w:p>
      <w:pPr>
        <w:spacing w:after="0" w:line="240" w:lineRule="auto"/>
        <w:jc w:val="both"/>
        <w:textAlignment w:val="baseline"/>
        <w:rPr>
          <w:rFonts w:eastAsia="Times New Roman" w:asciiTheme="majorHAnsi" w:hAnsiTheme="majorHAnsi" w:cstheme="majorHAnsi"/>
          <w:b/>
          <w:bCs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Adotamos a Educação Conectada, o que garante: 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o acesso à Internet em alta velocidade, </w:t>
      </w:r>
      <w:r>
        <w:rPr>
          <w:rFonts w:asciiTheme="majorHAnsi" w:hAnsiTheme="majorHAnsi" w:cstheme="majorHAnsi"/>
          <w:color w:val="172938"/>
          <w:sz w:val="24"/>
          <w:szCs w:val="24"/>
          <w:shd w:val="clear" w:color="auto" w:fill="FFFFFF"/>
        </w:rPr>
        <w:t>o uso das tecnologias digitais na educação e a possibilidade de atualização permanente para estudantes e profissionais de Saúde Mental e Psiquiatria de qualquer lugar do país e do exterior.</w:t>
      </w:r>
    </w:p>
    <w:p>
      <w:pPr>
        <w:spacing w:after="0" w:line="240" w:lineRule="auto"/>
        <w:ind w:right="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 organização é simples.   São 10 Módulos disponibilizados no </w:t>
      </w:r>
      <w:r>
        <w:rPr>
          <w:rFonts w:eastAsia="Times New Roman" w:asciiTheme="majorHAnsi" w:hAnsiTheme="majorHAnsi" w:cstheme="majorHAnsi"/>
          <w:sz w:val="24"/>
          <w:szCs w:val="24"/>
          <w:lang w:eastAsia="pt-BR"/>
        </w:rPr>
        <w:t>Ambiente Virtual MOODLE</w:t>
      </w:r>
      <w:r>
        <w:rPr>
          <w:rFonts w:asciiTheme="majorHAnsi" w:hAnsiTheme="majorHAnsi" w:cstheme="majorHAnsi"/>
          <w:sz w:val="24"/>
          <w:szCs w:val="24"/>
        </w:rPr>
        <w:t xml:space="preserve">, configurando espaço de comunicação online, ideal para cooperação e interação entre os envolvidos.   </w:t>
      </w:r>
    </w:p>
    <w:p>
      <w:pPr>
        <w:spacing w:after="0" w:line="240" w:lineRule="auto"/>
        <w:jc w:val="both"/>
        <w:textAlignment w:val="baseline"/>
        <w:rPr>
          <w:rFonts w:eastAsia="Times New Roman" w:asciiTheme="majorHAnsi" w:hAnsiTheme="majorHAnsi" w:cstheme="majorHAnsi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sz w:val="24"/>
          <w:szCs w:val="24"/>
          <w:lang w:eastAsia="pt-BR"/>
        </w:rPr>
        <w:t>As palestras do Centro de Estudo e do Momento Parceria são disponibilizadas pela Telessaúde_IPUB/RUTE no formato de web. E a troca de saberes específico de cada webpalestra acontece nos Rounds /Moodle.</w:t>
      </w:r>
    </w:p>
    <w:p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Página Educação Permanente em Saúde Mental e Psiquiatria,</w:t>
      </w:r>
      <w:r>
        <w:rPr>
          <w:rFonts w:asciiTheme="majorHAnsi" w:hAnsiTheme="majorHAnsi" w:cstheme="majorHAnsi"/>
          <w:sz w:val="24"/>
          <w:szCs w:val="24"/>
        </w:rPr>
        <w:t xml:space="preserve"> no Facebook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reúne os integrantes do Curso e demais pessoas interessadas</w:t>
      </w:r>
      <w:r>
        <w:rPr>
          <w:rFonts w:asciiTheme="majorHAnsi" w:hAnsiTheme="majorHAnsi" w:cstheme="majorHAnsi"/>
          <w:bCs/>
          <w:sz w:val="24"/>
          <w:szCs w:val="24"/>
        </w:rPr>
        <w:t xml:space="preserve"> em trocar conhecimentos e interagirem sobre as publicações.</w:t>
      </w:r>
    </w:p>
    <w:p>
      <w:pPr>
        <w:spacing w:after="0" w:line="240" w:lineRule="auto"/>
        <w:jc w:val="both"/>
        <w:textAlignment w:val="baseline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A mídia Instagran “EPSAMP” apresenta   fotos e vídeos sobre o que ocorre no Auditório Leme Lopes no IPUB, durante as transmissões online,  retratando para os integrantes  online o que acontece no ambiente presencial do Curso.</w:t>
      </w:r>
    </w:p>
    <w:p>
      <w:pPr>
        <w:spacing w:after="0" w:line="240" w:lineRule="auto"/>
        <w:jc w:val="both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  <w:t>Os Docentes</w:t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sz w:val="24"/>
          <w:szCs w:val="24"/>
          <w:lang w:eastAsia="pt-BR"/>
        </w:rPr>
        <w:t>Professores da área de Saúde Mental e Psiquiatria do IPUB e das Instituições Parceiras.</w:t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  <w:t>A Certificação</w:t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sz w:val="24"/>
          <w:szCs w:val="24"/>
          <w:lang w:eastAsia="pt-BR"/>
        </w:rPr>
        <w:t xml:space="preserve">O certificado de extensão é obtido através de presença comprovada por:   participação mínima de 75% nas webpalestra; participação mínima de 75% nos  Rounds/AVA/Moodle  e  nota mínima de 7.0 (sete) pontos na avaliação aplicada ao final do último módulo. </w:t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  <w:t>Solicitação de Inscrição</w:t>
      </w:r>
    </w:p>
    <w:p>
      <w:pPr>
        <w:shd w:val="clear" w:color="auto" w:fill="FFFFFF"/>
        <w:spacing w:after="0" w:line="240" w:lineRule="auto"/>
        <w:jc w:val="both"/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  <w:t xml:space="preserve">Solicitação de inscrição: </w:t>
      </w:r>
    </w:p>
    <w:p>
      <w:pPr>
        <w:shd w:val="clear" w:color="auto" w:fill="FFFFFF"/>
        <w:spacing w:after="0" w:line="240" w:lineRule="auto"/>
        <w:jc w:val="both"/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  <w:t>Divulgação dos Candidatos Selecionados:</w:t>
      </w:r>
    </w:p>
    <w:p>
      <w:pPr>
        <w:shd w:val="clear" w:color="auto" w:fill="FFFFFF"/>
        <w:spacing w:after="0" w:line="240" w:lineRule="auto"/>
        <w:jc w:val="both"/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  <w:t xml:space="preserve">Confirmação da Matrícula: </w:t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sz w:val="24"/>
          <w:szCs w:val="24"/>
          <w:lang w:eastAsia="pt-BR"/>
        </w:rPr>
        <w:t>Vagas: 200</w:t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sz w:val="24"/>
          <w:szCs w:val="24"/>
          <w:lang w:eastAsia="pt-BR"/>
        </w:rPr>
        <w:t>Inscrições: Gratuita</w:t>
      </w:r>
      <w:r>
        <w:rPr>
          <w:rFonts w:eastAsia="Times New Roman" w:asciiTheme="majorHAnsi" w:hAnsiTheme="majorHAnsi" w:cstheme="majorHAnsi"/>
          <w:sz w:val="28"/>
          <w:szCs w:val="28"/>
          <w:lang w:eastAsia="pt-BR"/>
        </w:rPr>
        <w:br w:type="textWrapping"/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color w:val="0C98CC"/>
          <w:sz w:val="28"/>
          <w:szCs w:val="28"/>
          <w:u w:val="single"/>
          <w:lang w:eastAsia="pt-BR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  <w:t>Mais Informações</w:t>
      </w: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  <w:br w:type="textWrapping"/>
      </w:r>
      <w:r>
        <w:fldChar w:fldCharType="begin"/>
      </w:r>
      <w:r>
        <w:instrText xml:space="preserve"> HYPERLINK "mailto:epsamp@ipub.ufrj.br" </w:instrText>
      </w:r>
      <w:r>
        <w:fldChar w:fldCharType="separate"/>
      </w:r>
      <w:r>
        <w:rPr>
          <w:rFonts w:eastAsia="Times New Roman" w:asciiTheme="majorHAnsi" w:hAnsiTheme="majorHAnsi" w:cstheme="majorHAnsi"/>
          <w:color w:val="0C98CC"/>
          <w:sz w:val="28"/>
          <w:szCs w:val="28"/>
          <w:u w:val="single"/>
          <w:lang w:eastAsia="pt-BR"/>
        </w:rPr>
        <w:t>epsamp@ipub.ufrj.br</w:t>
      </w:r>
      <w:r>
        <w:rPr>
          <w:rFonts w:eastAsia="Times New Roman" w:asciiTheme="majorHAnsi" w:hAnsiTheme="majorHAnsi" w:cstheme="majorHAnsi"/>
          <w:color w:val="0C98CC"/>
          <w:sz w:val="28"/>
          <w:szCs w:val="28"/>
          <w:u w:val="single"/>
          <w:lang w:eastAsia="pt-BR"/>
        </w:rPr>
        <w:fldChar w:fldCharType="end"/>
      </w: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</w:p>
    <w:p>
      <w:pPr>
        <w:spacing w:after="0" w:line="240" w:lineRule="auto"/>
        <w:textAlignment w:val="baseline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  <w:t xml:space="preserve">Coordenação </w:t>
      </w: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pt-BR"/>
        </w:rPr>
        <w:br w:type="textWrapping"/>
      </w:r>
      <w:r>
        <w:rPr>
          <w:rFonts w:eastAsia="Times New Roman" w:asciiTheme="majorHAnsi" w:hAnsiTheme="majorHAnsi" w:cstheme="majorHAnsi"/>
          <w:sz w:val="28"/>
          <w:szCs w:val="28"/>
          <w:lang w:eastAsia="pt-BR"/>
        </w:rPr>
        <w:t>Fátima Melca</w:t>
      </w:r>
    </w:p>
    <w:p>
      <w:pPr>
        <w:rPr>
          <w:rFonts w:asciiTheme="majorHAnsi" w:hAnsiTheme="majorHAnsi" w:cstheme="majorHAnsi"/>
          <w:sz w:val="28"/>
          <w:szCs w:val="28"/>
        </w:rPr>
      </w:pPr>
      <w:r>
        <w:fldChar w:fldCharType="begin"/>
      </w:r>
      <w:r>
        <w:instrText xml:space="preserve"> HYPERLINK "https://www.facebook.com/sharer/sharer.php?u=https://www.ipub.ufrj.br/curso-de-extensao/epsamp/curso-de-extensao-online-educacao-permanente-em-saude-mental-e-psiquiatria-2019/&amp;display=popup&amp;ref=plugin&amp;src=share_button" \t "_blank" \o "Compartilhar no Facebook" </w:instrText>
      </w:r>
      <w:r>
        <w:fldChar w:fldCharType="separate"/>
      </w:r>
      <w:r>
        <w:rPr>
          <w:rFonts w:eastAsia="Times New Roman" w:asciiTheme="majorHAnsi" w:hAnsiTheme="majorHAnsi" w:cstheme="majorHAnsi"/>
          <w:color w:val="FFFFFF"/>
          <w:sz w:val="28"/>
          <w:szCs w:val="28"/>
          <w:u w:val="single"/>
          <w:lang w:eastAsia="pt-BR"/>
        </w:rPr>
        <w:br w:type="textWrapping"/>
      </w:r>
      <w:r>
        <w:rPr>
          <w:rFonts w:eastAsia="Times New Roman" w:asciiTheme="majorHAnsi" w:hAnsiTheme="majorHAnsi" w:cstheme="majorHAnsi"/>
          <w:color w:val="FFFFFF"/>
          <w:sz w:val="28"/>
          <w:szCs w:val="28"/>
          <w:u w:val="single"/>
          <w:lang w:eastAsia="pt-BR"/>
        </w:rPr>
        <w:fldChar w:fldCharType="end"/>
      </w:r>
    </w:p>
    <w:sectPr>
      <w:pgSz w:w="11906" w:h="16838"/>
      <w:pgMar w:top="1417" w:right="1185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5B"/>
    <w:rsid w:val="000C0F77"/>
    <w:rsid w:val="00136852"/>
    <w:rsid w:val="00184FCD"/>
    <w:rsid w:val="00316DBF"/>
    <w:rsid w:val="00342A22"/>
    <w:rsid w:val="00417032"/>
    <w:rsid w:val="00541FC3"/>
    <w:rsid w:val="0060497C"/>
    <w:rsid w:val="00647A9E"/>
    <w:rsid w:val="006D09B0"/>
    <w:rsid w:val="00723B51"/>
    <w:rsid w:val="0079625C"/>
    <w:rsid w:val="007B545B"/>
    <w:rsid w:val="008E2564"/>
    <w:rsid w:val="008F7991"/>
    <w:rsid w:val="0097385D"/>
    <w:rsid w:val="00996653"/>
    <w:rsid w:val="00CD5E49"/>
    <w:rsid w:val="00D96450"/>
    <w:rsid w:val="00EB574D"/>
    <w:rsid w:val="00FD0C54"/>
    <w:rsid w:val="194E22A6"/>
    <w:rsid w:val="38A1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text_exposed_show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2530</Characters>
  <Lines>21</Lines>
  <Paragraphs>5</Paragraphs>
  <TotalTime>5</TotalTime>
  <ScaleCrop>false</ScaleCrop>
  <LinksUpToDate>false</LinksUpToDate>
  <CharactersWithSpaces>2993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2020-02-02T13:24:00Z</dcterms:created>
  <dc:creator>Fatima Melca</dc:creator>
  <cp:lastModifiedBy>Marcia</cp:lastModifiedBy>
  <dcterms:modified xsi:type="dcterms:W3CDTF">2020-02-03T13:28:07Z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